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D988B" w14:textId="2002AA25" w:rsidR="006632F0" w:rsidRPr="006632F0" w:rsidRDefault="006632F0" w:rsidP="006632F0">
      <w:pPr>
        <w:spacing w:after="0"/>
        <w:jc w:val="center"/>
        <w:rPr>
          <w:color w:val="0F9ED5" w:themeColor="accent4"/>
          <w:sz w:val="44"/>
          <w:szCs w:val="44"/>
        </w:rPr>
      </w:pPr>
      <w:r w:rsidRPr="006632F0">
        <w:rPr>
          <w:color w:val="0F9ED5" w:themeColor="accent4"/>
          <w:sz w:val="44"/>
          <w:szCs w:val="44"/>
        </w:rPr>
        <w:t>CHELMONDISTON PARISH COUNCIL</w:t>
      </w:r>
    </w:p>
    <w:p w14:paraId="4CA77480" w14:textId="587A354E" w:rsidR="006632F0" w:rsidRDefault="006632F0" w:rsidP="006632F0">
      <w:pPr>
        <w:spacing w:after="0"/>
        <w:jc w:val="center"/>
      </w:pPr>
      <w:r>
        <w:t>The Village Hall, Main Road, Chelmondiston, Suffolk.  IP9 1DX</w:t>
      </w:r>
    </w:p>
    <w:p w14:paraId="0A0E6E6D" w14:textId="1A5F14A3" w:rsidR="006632F0" w:rsidRDefault="006632F0" w:rsidP="006632F0">
      <w:pPr>
        <w:spacing w:after="0"/>
        <w:jc w:val="center"/>
      </w:pPr>
      <w:r>
        <w:t>Chairman: Cllr. Rosie Kirkup</w:t>
      </w:r>
    </w:p>
    <w:p w14:paraId="4AF25900" w14:textId="2BE970C9" w:rsidR="006632F0" w:rsidRDefault="006632F0" w:rsidP="006632F0">
      <w:pPr>
        <w:spacing w:after="0"/>
        <w:jc w:val="center"/>
      </w:pPr>
      <w:r>
        <w:t>Parish Clerk: Mrs. Lucy Brazill</w:t>
      </w:r>
    </w:p>
    <w:p w14:paraId="39C431ED" w14:textId="43F243BD" w:rsidR="006632F0" w:rsidRDefault="00000000" w:rsidP="006632F0">
      <w:pPr>
        <w:spacing w:after="0"/>
        <w:jc w:val="center"/>
      </w:pPr>
      <w:hyperlink r:id="rId4" w:history="1">
        <w:r w:rsidR="006632F0" w:rsidRPr="003A0560">
          <w:rPr>
            <w:rStyle w:val="Hyperlink"/>
          </w:rPr>
          <w:t>clerk@chelmondistonpc.info</w:t>
        </w:r>
      </w:hyperlink>
    </w:p>
    <w:p w14:paraId="7415250E" w14:textId="77777777" w:rsidR="006632F0" w:rsidRPr="006632F0" w:rsidRDefault="006632F0" w:rsidP="006632F0">
      <w:pPr>
        <w:spacing w:after="0"/>
        <w:jc w:val="center"/>
      </w:pPr>
    </w:p>
    <w:p w14:paraId="65A4093B" w14:textId="77777777" w:rsidR="006632F0" w:rsidRDefault="006632F0" w:rsidP="00B53161">
      <w:pPr>
        <w:spacing w:after="0"/>
      </w:pPr>
    </w:p>
    <w:p w14:paraId="17C21EC3" w14:textId="77777777" w:rsidR="006632F0" w:rsidRDefault="006632F0" w:rsidP="00B53161">
      <w:pPr>
        <w:spacing w:after="0"/>
      </w:pPr>
    </w:p>
    <w:p w14:paraId="0C21DCA5" w14:textId="77777777" w:rsidR="006632F0" w:rsidRDefault="006632F0" w:rsidP="00B53161">
      <w:pPr>
        <w:spacing w:after="0"/>
      </w:pPr>
    </w:p>
    <w:p w14:paraId="2F979309" w14:textId="77777777" w:rsidR="006632F0" w:rsidRDefault="006632F0" w:rsidP="00B53161">
      <w:pPr>
        <w:spacing w:after="0"/>
      </w:pPr>
    </w:p>
    <w:p w14:paraId="4E4C17F3" w14:textId="77777777" w:rsidR="006632F0" w:rsidRDefault="006632F0" w:rsidP="00B53161">
      <w:pPr>
        <w:spacing w:after="0"/>
      </w:pPr>
    </w:p>
    <w:p w14:paraId="1AD97E4F" w14:textId="77777777" w:rsidR="006632F0" w:rsidRPr="006632F0" w:rsidRDefault="006632F0" w:rsidP="00B53161">
      <w:pPr>
        <w:spacing w:after="0"/>
        <w:rPr>
          <w:b/>
          <w:bCs/>
          <w:sz w:val="28"/>
          <w:szCs w:val="28"/>
        </w:rPr>
      </w:pPr>
    </w:p>
    <w:p w14:paraId="058537E8" w14:textId="71CD1758" w:rsidR="00F26555" w:rsidRPr="006632F0" w:rsidRDefault="00B53161" w:rsidP="00B53161">
      <w:pPr>
        <w:spacing w:after="0"/>
        <w:rPr>
          <w:b/>
          <w:bCs/>
          <w:sz w:val="28"/>
          <w:szCs w:val="28"/>
        </w:rPr>
      </w:pPr>
      <w:r w:rsidRPr="006632F0">
        <w:rPr>
          <w:b/>
          <w:bCs/>
          <w:sz w:val="28"/>
          <w:szCs w:val="28"/>
        </w:rPr>
        <w:t>Explanatory Note Regarding Differences in Figures</w:t>
      </w:r>
      <w:r w:rsidR="006632F0">
        <w:rPr>
          <w:b/>
          <w:bCs/>
          <w:sz w:val="28"/>
          <w:szCs w:val="28"/>
        </w:rPr>
        <w:t xml:space="preserve"> Submitted for Audit</w:t>
      </w:r>
    </w:p>
    <w:p w14:paraId="725287B4" w14:textId="77777777" w:rsidR="00B53161" w:rsidRDefault="00B53161" w:rsidP="00B53161">
      <w:pPr>
        <w:spacing w:after="0"/>
      </w:pPr>
    </w:p>
    <w:p w14:paraId="5091D2EA" w14:textId="7D760C2C" w:rsidR="00B53161" w:rsidRDefault="00B53161" w:rsidP="00B53161">
      <w:pPr>
        <w:spacing w:after="0"/>
      </w:pPr>
      <w:r>
        <w:t>There is a difference between the numbers entered into our Accounting Statement AGAR Section 2 and the Explanation of Variances pro-forma.  This is because the figures given to us by the accountant on 10</w:t>
      </w:r>
      <w:r w:rsidRPr="00B53161">
        <w:rPr>
          <w:vertAlign w:val="superscript"/>
        </w:rPr>
        <w:t>th</w:t>
      </w:r>
      <w:r>
        <w:t xml:space="preserve"> June, and which we approved on 12</w:t>
      </w:r>
      <w:r w:rsidRPr="00B53161">
        <w:rPr>
          <w:vertAlign w:val="superscript"/>
        </w:rPr>
        <w:t>th</w:t>
      </w:r>
      <w:r>
        <w:t xml:space="preserve"> June, did not include PAYE and NI payments in relation to staff.  The Explanation of Variances pro-forma includes PAYE and NI in the total for staff costs in the year ended 2024</w:t>
      </w:r>
      <w:r w:rsidR="006632F0">
        <w:t>, but the AGAR Section 2 Accounting Statement does not</w:t>
      </w:r>
      <w:r>
        <w:t>.</w:t>
      </w:r>
    </w:p>
    <w:p w14:paraId="74A60B9D" w14:textId="77777777" w:rsidR="00B53161" w:rsidRDefault="00B53161" w:rsidP="00B53161">
      <w:pPr>
        <w:spacing w:after="0"/>
      </w:pPr>
    </w:p>
    <w:p w14:paraId="4233A2BE" w14:textId="0D842243" w:rsidR="00B53161" w:rsidRDefault="00B53161" w:rsidP="00B53161">
      <w:pPr>
        <w:spacing w:after="0"/>
      </w:pPr>
      <w:r>
        <w:t xml:space="preserve">The Council did not query the discrepancy between staff costs for year ended March 2023 compared to year ended March 2024 because </w:t>
      </w:r>
      <w:proofErr w:type="gramStart"/>
      <w:r>
        <w:t>in the course of</w:t>
      </w:r>
      <w:proofErr w:type="gramEnd"/>
      <w:r>
        <w:t xml:space="preserve"> the year to March 2024 there have been considerable difficulties with clerking</w:t>
      </w:r>
      <w:r w:rsidR="006632F0">
        <w:t xml:space="preserve"> and we knew we had not had full cover, therefore did not expect equivalent costs</w:t>
      </w:r>
      <w:r>
        <w:t>.  We had two periods of different locum clerks who were not doing a full clerk role, and a brief period (2 months) with a new employee who had no previous experience of clerking.  There were other periods when we had no clerk cover at all.  The finances/book-keeping have been outsourced to a local accountancy firm, but they are not familiar with the requirements of Local Authority audits.  Payroll is also outsourced.  There may have been a</w:t>
      </w:r>
      <w:r w:rsidR="006632F0">
        <w:t>n initial</w:t>
      </w:r>
      <w:r>
        <w:t xml:space="preserve"> lack of communication between the Council and the Accountant in respect of what information is required for </w:t>
      </w:r>
      <w:r w:rsidR="006632F0">
        <w:t xml:space="preserve">this </w:t>
      </w:r>
      <w:r>
        <w:t>audit.</w:t>
      </w:r>
    </w:p>
    <w:p w14:paraId="686AD785" w14:textId="77777777" w:rsidR="006632F0" w:rsidRDefault="006632F0" w:rsidP="00B53161">
      <w:pPr>
        <w:spacing w:after="0"/>
      </w:pPr>
    </w:p>
    <w:p w14:paraId="1C292619" w14:textId="77777777" w:rsidR="006632F0" w:rsidRDefault="006632F0" w:rsidP="00B53161">
      <w:pPr>
        <w:spacing w:after="0"/>
      </w:pPr>
    </w:p>
    <w:p w14:paraId="7E5979E4" w14:textId="77777777" w:rsidR="007A461C" w:rsidRDefault="007A461C" w:rsidP="00B53161">
      <w:pPr>
        <w:spacing w:after="0"/>
      </w:pPr>
    </w:p>
    <w:p w14:paraId="04922B62" w14:textId="64F21BD1" w:rsidR="007A461C" w:rsidRDefault="002156DA" w:rsidP="00B53161">
      <w:pPr>
        <w:spacing w:after="0"/>
      </w:pPr>
      <w:r>
        <w:tab/>
      </w:r>
      <w:r>
        <w:tab/>
        <w:t>R Kirkup</w:t>
      </w:r>
      <w:r>
        <w:tab/>
      </w:r>
      <w:r>
        <w:tab/>
      </w:r>
      <w:r>
        <w:tab/>
      </w:r>
      <w:r>
        <w:tab/>
      </w:r>
      <w:r>
        <w:tab/>
        <w:t>13</w:t>
      </w:r>
      <w:r w:rsidRPr="002156DA">
        <w:rPr>
          <w:vertAlign w:val="superscript"/>
        </w:rPr>
        <w:t>th</w:t>
      </w:r>
      <w:r>
        <w:t xml:space="preserve"> June 2024</w:t>
      </w:r>
    </w:p>
    <w:p w14:paraId="18D03B1B" w14:textId="611B5E53" w:rsidR="007A461C" w:rsidRDefault="00A46424" w:rsidP="00B53161">
      <w:pPr>
        <w:spacing w:after="0"/>
      </w:pPr>
      <w:r>
        <w:t>Signed……………………………………………………</w:t>
      </w:r>
      <w:proofErr w:type="gramStart"/>
      <w:r>
        <w:t>…..</w:t>
      </w:r>
      <w:proofErr w:type="gramEnd"/>
      <w:r>
        <w:t xml:space="preserve">  Date…………………………………………………….</w:t>
      </w:r>
    </w:p>
    <w:p w14:paraId="3B331F4A" w14:textId="77777777" w:rsidR="006632F0" w:rsidRDefault="006632F0" w:rsidP="00B53161">
      <w:pPr>
        <w:spacing w:after="0"/>
      </w:pPr>
    </w:p>
    <w:p w14:paraId="5B448915" w14:textId="5A82DC4A" w:rsidR="006632F0" w:rsidRDefault="006632F0" w:rsidP="00B53161">
      <w:pPr>
        <w:spacing w:after="0"/>
      </w:pPr>
      <w:r>
        <w:t>Rosie Kirkup</w:t>
      </w:r>
    </w:p>
    <w:p w14:paraId="52F8A79E" w14:textId="6098B0BE" w:rsidR="006632F0" w:rsidRDefault="006632F0" w:rsidP="00B53161">
      <w:pPr>
        <w:spacing w:after="0"/>
      </w:pPr>
      <w:r>
        <w:t>Chairman,</w:t>
      </w:r>
    </w:p>
    <w:p w14:paraId="018FF786" w14:textId="78109050" w:rsidR="006632F0" w:rsidRDefault="006632F0" w:rsidP="00B53161">
      <w:pPr>
        <w:spacing w:after="0"/>
      </w:pPr>
      <w:r>
        <w:t>Chelmondiston Parish Council</w:t>
      </w:r>
    </w:p>
    <w:sectPr w:rsidR="006632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161"/>
    <w:rsid w:val="00034EA2"/>
    <w:rsid w:val="002156DA"/>
    <w:rsid w:val="006632F0"/>
    <w:rsid w:val="007A461C"/>
    <w:rsid w:val="00A46424"/>
    <w:rsid w:val="00B53161"/>
    <w:rsid w:val="00D67D3B"/>
    <w:rsid w:val="00E52E03"/>
    <w:rsid w:val="00F2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A282F"/>
  <w15:chartTrackingRefBased/>
  <w15:docId w15:val="{5A979E43-83C7-47CE-A6FD-491ACBD4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31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3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31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31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31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31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31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31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31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31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31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31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31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31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31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31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31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31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31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3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31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31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31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31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31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31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31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31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316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632F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32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erk@chelmondistonpc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Abensour</dc:creator>
  <cp:keywords/>
  <dc:description/>
  <cp:lastModifiedBy>Rosie Abensour</cp:lastModifiedBy>
  <cp:revision>4</cp:revision>
  <cp:lastPrinted>2024-06-13T11:23:00Z</cp:lastPrinted>
  <dcterms:created xsi:type="dcterms:W3CDTF">2024-06-13T11:02:00Z</dcterms:created>
  <dcterms:modified xsi:type="dcterms:W3CDTF">2024-06-13T15:12:00Z</dcterms:modified>
</cp:coreProperties>
</file>